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34780"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-379095</wp:posOffset>
            </wp:positionV>
            <wp:extent cx="1363980" cy="425450"/>
            <wp:effectExtent l="0" t="0" r="7620" b="1270"/>
            <wp:wrapNone/>
            <wp:docPr id="2" name="图片 2" descr="戴卡最新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戴卡最新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-601345</wp:posOffset>
            </wp:positionH>
            <wp:positionV relativeFrom="paragraph">
              <wp:posOffset>683895</wp:posOffset>
            </wp:positionV>
            <wp:extent cx="6677660" cy="3361055"/>
            <wp:effectExtent l="0" t="0" r="12700" b="6985"/>
            <wp:wrapNone/>
            <wp:docPr id="1" name="图片 1" descr="042fb2beea26453a88d37dbd993fa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42fb2beea26453a88d37dbd993fa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766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中信戴卡股份有限公司2024年1-9月主要能源消耗量统计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D3939"/>
    <w:rsid w:val="216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2024-12-11T00:30:00Z</dcterms:created>
  <dc:creator>Skr.</dc:creator>
  <cp:lastModifiedBy>Skr.</cp:lastModifiedBy>
  <dcterms:modified xsi:type="dcterms:W3CDTF">2024-12-11T00:33:16Z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3E5C1592DB8B46A9B55874C80D379BC8_11</vt:lpwstr>
  </property>
</Properties>
</file>